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949" w:rsidRDefault="00515949"/>
    <w:p w:rsidR="00EA6E40" w:rsidRDefault="00EA6E40" w:rsidP="00EA6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52"/>
          <w:szCs w:val="52"/>
          <w:lang w:val="en-US" w:eastAsia="bg-BG"/>
        </w:rPr>
      </w:pPr>
    </w:p>
    <w:p w:rsidR="00EA6E40" w:rsidRDefault="00EA6E40" w:rsidP="00EA6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52"/>
          <w:szCs w:val="52"/>
          <w:lang w:val="en-US" w:eastAsia="bg-BG"/>
        </w:rPr>
      </w:pPr>
    </w:p>
    <w:p w:rsidR="00EA6E40" w:rsidRDefault="00EA6E40" w:rsidP="00EA6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52"/>
          <w:szCs w:val="52"/>
          <w:lang w:val="en-US" w:eastAsia="bg-BG"/>
        </w:rPr>
      </w:pPr>
    </w:p>
    <w:p w:rsidR="00EA6E40" w:rsidRDefault="00EA6E40" w:rsidP="00EA6E40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EA6E40" w:rsidRDefault="00EA6E40" w:rsidP="00EA6E40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  <w:r w:rsidRPr="000D48BF">
        <w:rPr>
          <w:rFonts w:ascii="Times New Roman" w:eastAsia="Times New Roman" w:hAnsi="Times New Roman" w:cs="Times New Roman"/>
          <w:b/>
          <w:sz w:val="52"/>
          <w:szCs w:val="52"/>
          <w:lang w:val="en-US" w:eastAsia="bg-BG"/>
        </w:rPr>
        <w:t>ТЕХНИЧЕСКА СПЕЦИФИКАЦИЯ</w:t>
      </w:r>
    </w:p>
    <w:p w:rsidR="00EA6E40" w:rsidRPr="000D48BF" w:rsidRDefault="00EA6E40" w:rsidP="00EA6E40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EA6E40" w:rsidRDefault="00EA6E40" w:rsidP="00EA6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52"/>
          <w:szCs w:val="52"/>
          <w:lang w:eastAsia="bg-BG"/>
        </w:rPr>
      </w:pPr>
      <w:r>
        <w:rPr>
          <w:rFonts w:ascii="Times New Roman" w:eastAsia="Times New Roman" w:hAnsi="Times New Roman" w:cs="Times New Roman"/>
          <w:b/>
          <w:color w:val="002060"/>
          <w:sz w:val="52"/>
          <w:szCs w:val="52"/>
          <w:lang w:eastAsia="bg-BG"/>
        </w:rPr>
        <w:t>По Обособена позиция 2</w:t>
      </w:r>
    </w:p>
    <w:p w:rsidR="00EA6E40" w:rsidRDefault="00EA6E40" w:rsidP="00EA6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E525A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Изработване на информационни и рекламни материали по проект „Ефективно функциониране на Областен информационен център - Русе“ по процедура </w:t>
      </w:r>
      <w:r w:rsidRPr="00E525A0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BG05SFOP001-4.001 </w:t>
      </w:r>
      <w:r w:rsidRPr="00E525A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за директно предоставяне на безвъзмездна финансова помощ „Осигуряване функционирането на националната мрежа от 27 областни информационни центрове“, Оперативна програма „Добро управление“</w:t>
      </w:r>
    </w:p>
    <w:p w:rsidR="00EA6E40" w:rsidRDefault="00EA6E40" w:rsidP="00EA6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EA6E40" w:rsidRPr="00EA7B8C" w:rsidRDefault="00EA6E40" w:rsidP="00EA6E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bg-BG"/>
        </w:rPr>
      </w:pPr>
      <w:r w:rsidRPr="00EA7B8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bg-BG"/>
        </w:rPr>
        <w:t>Предметът на обособената позиция е включен в списъка по чл. 30 от Закона за интеграция на хората с увреждания и е запазена за участие на специализирани предприятия или кооперации на хора с увреждания, съгласно чл. 16г от ЗОП.</w:t>
      </w:r>
    </w:p>
    <w:p w:rsidR="00EA6E40" w:rsidRPr="00EA7B8C" w:rsidRDefault="00EA6E40" w:rsidP="00EA6E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bg-BG"/>
        </w:rPr>
      </w:pPr>
    </w:p>
    <w:p w:rsidR="00EA6E40" w:rsidRPr="00EA7B8C" w:rsidRDefault="00EA6E40" w:rsidP="00EA6E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bg-BG"/>
        </w:rPr>
      </w:pPr>
      <w:r w:rsidRPr="00EA7B8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bg-BG"/>
        </w:rPr>
        <w:t>Съгласно чл. 16г ал. 6 оферти могат да подават и други заинтересовани лица извън тези, за които поръчката е запазена, но те се разглеждат в случаите по чл. 16г., ал. 9 от ЗОП.</w:t>
      </w:r>
    </w:p>
    <w:p w:rsidR="00EA6E40" w:rsidRDefault="00EA6E40" w:rsidP="00EA6E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6E40" w:rsidRPr="00E525A0" w:rsidRDefault="00EA6E40" w:rsidP="00EA6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bg-BG"/>
        </w:rPr>
      </w:pPr>
    </w:p>
    <w:p w:rsidR="00EA6E40" w:rsidRDefault="00EA6E40" w:rsidP="00EA6E40">
      <w:pPr>
        <w:rPr>
          <w:rFonts w:ascii="Times New Roman" w:eastAsia="Times New Roman" w:hAnsi="Times New Roman" w:cs="Times New Roman"/>
          <w:b/>
          <w:color w:val="002060"/>
          <w:sz w:val="52"/>
          <w:szCs w:val="52"/>
          <w:lang w:eastAsia="bg-BG"/>
        </w:rPr>
      </w:pPr>
      <w:r>
        <w:rPr>
          <w:rFonts w:ascii="Times New Roman" w:eastAsia="Times New Roman" w:hAnsi="Times New Roman" w:cs="Times New Roman"/>
          <w:b/>
          <w:color w:val="002060"/>
          <w:sz w:val="52"/>
          <w:szCs w:val="52"/>
          <w:lang w:eastAsia="bg-BG"/>
        </w:rPr>
        <w:br w:type="page"/>
      </w:r>
    </w:p>
    <w:p w:rsidR="00EA6E40" w:rsidRPr="00440299" w:rsidRDefault="00EA6E40" w:rsidP="00440299">
      <w:pPr>
        <w:rPr>
          <w:rFonts w:ascii="Times New Roman" w:hAnsi="Times New Roman" w:cs="Times New Roman"/>
          <w:sz w:val="24"/>
          <w:szCs w:val="24"/>
          <w:lang w:eastAsia="bg-BG"/>
        </w:rPr>
      </w:pPr>
    </w:p>
    <w:p w:rsidR="00EA6E40" w:rsidRPr="00E525A0" w:rsidRDefault="00EA6E40" w:rsidP="00EA6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Обособена позиция 2: </w:t>
      </w:r>
      <w:r w:rsidRPr="00E525A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Изработване на информационни и рекламни материали по проект „Ефективно функциониране на Областен информационен център - Русе“ по процедура </w:t>
      </w:r>
      <w:r w:rsidRPr="00E525A0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BG05SFOP001-4.001 </w:t>
      </w:r>
      <w:r w:rsidRPr="00E525A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директно предоставяне на безвъзмездна финансова помощ „Осигуряване функционирането на националната мрежа от 27 областни информационни центрове“, Оперативна програма „Добро управление“</w:t>
      </w:r>
    </w:p>
    <w:p w:rsidR="00EA6E40" w:rsidRDefault="00EA6E40" w:rsidP="00EA6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EA6E40" w:rsidRDefault="00EA6E40" w:rsidP="00EA6E40">
      <w:pPr>
        <w:shd w:val="clear" w:color="auto" w:fill="D9D9D9" w:themeFill="background1" w:themeFillShade="D9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Технически условия за изпълнение на поръчката</w:t>
      </w:r>
    </w:p>
    <w:p w:rsidR="00EA6E40" w:rsidRPr="00E525A0" w:rsidRDefault="00EA6E40" w:rsidP="00EA6E40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  <w:lang w:eastAsia="bg-BG"/>
        </w:rPr>
      </w:pPr>
      <w:r w:rsidRPr="00E525A0">
        <w:rPr>
          <w:rFonts w:ascii="Times New Roman" w:eastAsia="Verdana" w:hAnsi="Times New Roman" w:cs="Times New Roman"/>
          <w:b/>
          <w:sz w:val="24"/>
          <w:szCs w:val="24"/>
          <w:lang w:eastAsia="bg-BG"/>
        </w:rPr>
        <w:t>По обособена позиция 2:</w:t>
      </w:r>
      <w:r w:rsidRPr="00E525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525A0">
        <w:rPr>
          <w:rFonts w:ascii="Times New Roman" w:eastAsia="Verdana" w:hAnsi="Times New Roman" w:cs="Times New Roman"/>
          <w:sz w:val="24"/>
          <w:szCs w:val="24"/>
          <w:lang w:eastAsia="bg-BG"/>
        </w:rPr>
        <w:t>Изработване на информационни и рекламни материали по проект „Ефективно функциониране на Областен информационен център - Русе“:</w:t>
      </w:r>
    </w:p>
    <w:p w:rsidR="00EA6E40" w:rsidRPr="00E525A0" w:rsidRDefault="00EA6E40" w:rsidP="00EA6E40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  <w:lang w:eastAsia="bg-BG"/>
        </w:rPr>
      </w:pPr>
      <w:r w:rsidRPr="00E525A0">
        <w:rPr>
          <w:rFonts w:ascii="Times New Roman" w:eastAsia="Verdana" w:hAnsi="Times New Roman" w:cs="Times New Roman"/>
          <w:sz w:val="24"/>
          <w:szCs w:val="24"/>
          <w:lang w:eastAsia="bg-BG"/>
        </w:rPr>
        <w:t>За популяризиране на проекта:</w:t>
      </w:r>
    </w:p>
    <w:p w:rsidR="00EA6E40" w:rsidRPr="00E525A0" w:rsidRDefault="00EA6E40" w:rsidP="00EA6E4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25A0">
        <w:rPr>
          <w:rFonts w:ascii="Times New Roman" w:eastAsia="Verdana" w:hAnsi="Times New Roman" w:cs="Times New Roman"/>
          <w:sz w:val="24"/>
          <w:szCs w:val="24"/>
          <w:lang w:eastAsia="bg-BG"/>
        </w:rPr>
        <w:t>Винил със стойка (1бр.) с размер:100х200 см. с включен печат; хикс банер (1бр.) с размер 80х180 см. с включен печат;</w:t>
      </w:r>
    </w:p>
    <w:p w:rsidR="00EA6E40" w:rsidRPr="00E525A0" w:rsidRDefault="00EA6E40" w:rsidP="00EA6E4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25A0">
        <w:rPr>
          <w:rFonts w:ascii="Times New Roman" w:eastAsia="Verdana" w:hAnsi="Times New Roman" w:cs="Times New Roman"/>
          <w:sz w:val="24"/>
          <w:szCs w:val="24"/>
          <w:lang w:eastAsia="bg-BG"/>
        </w:rPr>
        <w:t xml:space="preserve">Информационен транспарант – 1 бр., 200х100 см. с включен печат, </w:t>
      </w:r>
      <w:proofErr w:type="spellStart"/>
      <w:r w:rsidRPr="00E525A0">
        <w:rPr>
          <w:rFonts w:ascii="Times New Roman" w:eastAsia="Verdana" w:hAnsi="Times New Roman" w:cs="Times New Roman"/>
          <w:sz w:val="24"/>
          <w:szCs w:val="24"/>
          <w:lang w:eastAsia="bg-BG"/>
        </w:rPr>
        <w:t>материал:промазан</w:t>
      </w:r>
      <w:proofErr w:type="spellEnd"/>
      <w:r w:rsidRPr="00E525A0">
        <w:rPr>
          <w:rFonts w:ascii="Times New Roman" w:eastAsia="Verdana" w:hAnsi="Times New Roman" w:cs="Times New Roman"/>
          <w:sz w:val="24"/>
          <w:szCs w:val="24"/>
          <w:lang w:eastAsia="bg-BG"/>
        </w:rPr>
        <w:t xml:space="preserve"> винил (предназначен за вътрешни и външни приложения)</w:t>
      </w:r>
      <w:r w:rsidRPr="00E525A0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EA6E40" w:rsidRPr="00E525A0" w:rsidRDefault="00EA6E40" w:rsidP="00EA6E4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25A0">
        <w:rPr>
          <w:rFonts w:ascii="Times New Roman" w:eastAsia="Times New Roman" w:hAnsi="Times New Roman" w:cs="Times New Roman"/>
          <w:sz w:val="24"/>
          <w:szCs w:val="24"/>
          <w:lang w:eastAsia="bg-BG"/>
        </w:rPr>
        <w:t>Сгъваема табела за земя тип „пирамида“ – 1 бр. с размер 100х140 см. с пълноцветен печат;</w:t>
      </w:r>
    </w:p>
    <w:p w:rsidR="00EA6E40" w:rsidRPr="00E525A0" w:rsidRDefault="00EA6E40" w:rsidP="00EA6E4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25A0">
        <w:rPr>
          <w:rFonts w:ascii="Times New Roman" w:eastAsia="Times New Roman" w:hAnsi="Times New Roman" w:cs="Times New Roman"/>
          <w:sz w:val="24"/>
          <w:szCs w:val="24"/>
          <w:lang w:eastAsia="bg-BG"/>
        </w:rPr>
        <w:t>Плакати А2 – 200 бр.4х4 цвята;</w:t>
      </w:r>
    </w:p>
    <w:p w:rsidR="00EA6E40" w:rsidRPr="00E525A0" w:rsidRDefault="00EA6E40" w:rsidP="00EA6E4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E525A0">
        <w:rPr>
          <w:rFonts w:ascii="Times New Roman" w:eastAsia="Times New Roman" w:hAnsi="Times New Roman" w:cs="Times New Roman"/>
          <w:sz w:val="24"/>
          <w:szCs w:val="24"/>
          <w:lang w:eastAsia="bg-BG"/>
        </w:rPr>
        <w:t>Дипляни</w:t>
      </w:r>
      <w:proofErr w:type="spellEnd"/>
      <w:r w:rsidRPr="00E525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А4 с 2 биса 4+4 цвята – 300 бр.;</w:t>
      </w:r>
    </w:p>
    <w:p w:rsidR="00EA6E40" w:rsidRPr="00E525A0" w:rsidRDefault="00EA6E40" w:rsidP="00EA6E4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25A0">
        <w:rPr>
          <w:rFonts w:ascii="Times New Roman" w:eastAsia="Times New Roman" w:hAnsi="Times New Roman" w:cs="Times New Roman"/>
          <w:sz w:val="24"/>
          <w:szCs w:val="24"/>
          <w:lang w:eastAsia="bg-BG"/>
        </w:rPr>
        <w:t>Химикали с мастило син цвят и брандинг – 300 бр.;</w:t>
      </w:r>
    </w:p>
    <w:p w:rsidR="00EA6E40" w:rsidRPr="00E525A0" w:rsidRDefault="00EA6E40" w:rsidP="00EA6E4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25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Тетрадки със спирала – 100 бр., с меки корици, 80 </w:t>
      </w:r>
      <w:proofErr w:type="spellStart"/>
      <w:r w:rsidRPr="00E525A0">
        <w:rPr>
          <w:rFonts w:ascii="Times New Roman" w:eastAsia="Times New Roman" w:hAnsi="Times New Roman" w:cs="Times New Roman"/>
          <w:sz w:val="24"/>
          <w:szCs w:val="24"/>
          <w:lang w:eastAsia="bg-BG"/>
        </w:rPr>
        <w:t>бр.листи</w:t>
      </w:r>
      <w:proofErr w:type="spellEnd"/>
      <w:r w:rsidRPr="00E525A0">
        <w:rPr>
          <w:rFonts w:ascii="Times New Roman" w:eastAsia="Times New Roman" w:hAnsi="Times New Roman" w:cs="Times New Roman"/>
          <w:sz w:val="24"/>
          <w:szCs w:val="24"/>
          <w:lang w:eastAsia="bg-BG"/>
        </w:rPr>
        <w:t>, хартия офсет бял, размер А5, 135/205 мм.;</w:t>
      </w:r>
    </w:p>
    <w:p w:rsidR="00EA6E40" w:rsidRPr="00E525A0" w:rsidRDefault="00EA6E40" w:rsidP="00EA6E4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25A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USB </w:t>
      </w:r>
      <w:r w:rsidRPr="00E525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флаш памет – 100 бр. с капацитет 8 </w:t>
      </w:r>
      <w:r w:rsidRPr="00E525A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GB</w:t>
      </w:r>
      <w:r w:rsidRPr="00E525A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EA6E40" w:rsidRPr="00E525A0" w:rsidRDefault="00EA6E40" w:rsidP="00EA6E4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25A0">
        <w:rPr>
          <w:rFonts w:ascii="Times New Roman" w:eastAsia="Times New Roman" w:hAnsi="Times New Roman" w:cs="Times New Roman"/>
          <w:sz w:val="24"/>
          <w:szCs w:val="24"/>
          <w:lang w:eastAsia="bg-BG"/>
        </w:rPr>
        <w:t>Реквизитите на материалите за популяризиране на проекта са описани в Единен наръчник на бенефициента за прилагане на правилата за информация и комуникация 2014-2020 г. и тяхното изработване трябва да бъде изцяло съобразено с него.</w:t>
      </w:r>
    </w:p>
    <w:p w:rsidR="00EA6E40" w:rsidRPr="00E525A0" w:rsidRDefault="00EA6E40" w:rsidP="00EA6E40">
      <w:pPr>
        <w:spacing w:after="0" w:line="240" w:lineRule="auto"/>
        <w:ind w:firstLine="8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25A0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обезпечаване на дейността на ОИЦ-Русе:</w:t>
      </w:r>
    </w:p>
    <w:p w:rsidR="00EA6E40" w:rsidRPr="00E525A0" w:rsidRDefault="00EA6E40" w:rsidP="00EA6E40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E525A0">
        <w:rPr>
          <w:rFonts w:ascii="Times New Roman" w:eastAsia="Times New Roman" w:hAnsi="Times New Roman" w:cs="Times New Roman"/>
          <w:sz w:val="24"/>
          <w:szCs w:val="24"/>
          <w:lang w:eastAsia="bg-BG"/>
        </w:rPr>
        <w:t>Трисекционен</w:t>
      </w:r>
      <w:proofErr w:type="spellEnd"/>
      <w:r w:rsidRPr="00E525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стенен календар за 2017 г., за 2018 г., 2019 г. - 300 бр. (по 100 бр. за всяка календарна година), </w:t>
      </w:r>
      <w:r w:rsidRPr="00E525A0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размери: 705 х 304 мм. </w:t>
      </w:r>
      <w:r w:rsidRPr="00E525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Тялото на </w:t>
      </w:r>
      <w:r w:rsidRPr="00E525A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календара</w:t>
      </w:r>
      <w:r w:rsidRPr="00E525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 се състои от три секции по дванадесет месеца и да е отпечатано на хартия 70 гр./м2 офсет с изключителна белота, с иглена перфорация и декоративни шапки на телата;</w:t>
      </w:r>
    </w:p>
    <w:p w:rsidR="00EA6E40" w:rsidRPr="00E525A0" w:rsidRDefault="00EA6E40" w:rsidP="00EA6E40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25A0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Настолни календари за 2017 г., за 2018 г., 2019 г. - 300 бр. (по 100 бр. за всяка календарна година) -</w:t>
      </w:r>
      <w:r w:rsidRPr="00E525A0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 xml:space="preserve"> </w:t>
      </w:r>
      <w:r w:rsidRPr="00E525A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12 листа, размери 23/10, 4+0 цвята, хартия 130 гр. гланц; основа 250 гр.;</w:t>
      </w:r>
    </w:p>
    <w:p w:rsidR="00EA6E40" w:rsidRPr="00E525A0" w:rsidRDefault="00EA6E40" w:rsidP="00EA6E40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25A0">
        <w:rPr>
          <w:rFonts w:ascii="Times New Roman" w:eastAsia="Times New Roman" w:hAnsi="Times New Roman" w:cs="Times New Roman"/>
          <w:sz w:val="24"/>
          <w:szCs w:val="24"/>
          <w:lang w:eastAsia="bg-BG"/>
        </w:rPr>
        <w:t>Бяла магнитна дъска със стойка – 1 бр. с размер 100х140 см.;</w:t>
      </w:r>
    </w:p>
    <w:p w:rsidR="00EA6E40" w:rsidRPr="00E525A0" w:rsidRDefault="00EA6E40" w:rsidP="00EA6E40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25A0">
        <w:rPr>
          <w:rFonts w:ascii="Times New Roman" w:eastAsia="Times New Roman" w:hAnsi="Times New Roman" w:cs="Times New Roman"/>
          <w:sz w:val="24"/>
          <w:szCs w:val="24"/>
          <w:lang w:eastAsia="bg-BG"/>
        </w:rPr>
        <w:t>Клип борд с метален клик и лицева страна пълноцветен печат – 200 бр.;</w:t>
      </w:r>
    </w:p>
    <w:p w:rsidR="00EA6E40" w:rsidRPr="00E525A0" w:rsidRDefault="00EA6E40" w:rsidP="00EA6E40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25A0">
        <w:rPr>
          <w:rFonts w:ascii="Times New Roman" w:eastAsia="Times New Roman" w:hAnsi="Times New Roman" w:cs="Times New Roman"/>
          <w:sz w:val="24"/>
          <w:szCs w:val="24"/>
          <w:lang w:eastAsia="bg-BG"/>
        </w:rPr>
        <w:t>Книжка брошура – актуални схеми „Оперативни програми“ – размер А5, корица пълна цветност, мат; тяло 32 стр. пълна цветност, мат.- 1500 бр. Книжките ще се изработват периодично в 3 издания (за всяка календарна година от изпълнение на проекта).</w:t>
      </w:r>
    </w:p>
    <w:p w:rsidR="00440299" w:rsidRDefault="00440299" w:rsidP="00440299">
      <w:pPr>
        <w:spacing w:after="0" w:line="240" w:lineRule="auto"/>
        <w:ind w:left="74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A6E40" w:rsidRPr="00E525A0" w:rsidRDefault="00EA6E40" w:rsidP="00EA6E40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25A0">
        <w:rPr>
          <w:rFonts w:ascii="Times New Roman" w:eastAsia="Times New Roman" w:hAnsi="Times New Roman" w:cs="Times New Roman"/>
          <w:sz w:val="24"/>
          <w:szCs w:val="24"/>
          <w:lang w:eastAsia="bg-BG"/>
        </w:rPr>
        <w:t>Книжка брошура – индикативни годишни програми – А4, корица пълна цветност, мат; тяло 12 стр. пълна цветност, мат ; 3 издания х 500 бр. всяко, всичко 1 500 бр. Книжките ще се изработват периодично в 3 издания (за всяка календарна година от изпълнение на проекта).</w:t>
      </w:r>
    </w:p>
    <w:p w:rsidR="00EA6E40" w:rsidRPr="00E525A0" w:rsidRDefault="00EA6E40" w:rsidP="00EA6E40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25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Флаери за 15 събития /средно по 5 вида флаери (за всяко събитие) за календарна година/ х </w:t>
      </w:r>
      <w:r w:rsidRPr="00E525A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</w:t>
      </w:r>
      <w:r w:rsidRPr="00E525A0">
        <w:rPr>
          <w:rFonts w:ascii="Times New Roman" w:eastAsia="Times New Roman" w:hAnsi="Times New Roman" w:cs="Times New Roman"/>
          <w:sz w:val="24"/>
          <w:szCs w:val="24"/>
          <w:lang w:eastAsia="bg-BG"/>
        </w:rPr>
        <w:t>300 бр. за вид събитие, размер 10 х 21 см., пълноцветен печат, офсет 90 гр. , всичко  - 4500 бр.;</w:t>
      </w:r>
    </w:p>
    <w:p w:rsidR="00EA6E40" w:rsidRPr="00E525A0" w:rsidRDefault="00EA6E40" w:rsidP="00EA6E40">
      <w:pPr>
        <w:spacing w:after="0" w:line="240" w:lineRule="auto"/>
        <w:ind w:left="38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25A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8. </w:t>
      </w:r>
      <w:r w:rsidRPr="00E525A0">
        <w:rPr>
          <w:rFonts w:ascii="Times New Roman" w:eastAsia="Times New Roman" w:hAnsi="Times New Roman" w:cs="Times New Roman"/>
          <w:sz w:val="24"/>
          <w:szCs w:val="24"/>
          <w:lang w:eastAsia="bg-BG"/>
        </w:rPr>
        <w:t>Електронни материали (е-обслужване на банер на ОИЦ-Русе и разпространението му в 5 електронни медии)</w:t>
      </w:r>
    </w:p>
    <w:p w:rsidR="00EA6E40" w:rsidRPr="00E525A0" w:rsidRDefault="00EA6E40" w:rsidP="00EA6E40">
      <w:pPr>
        <w:spacing w:after="0" w:line="240" w:lineRule="auto"/>
        <w:ind w:left="747"/>
        <w:rPr>
          <w:rFonts w:ascii="Times New Roman" w:eastAsia="Times New Roman" w:hAnsi="Times New Roman" w:cs="Times New Roman"/>
          <w:sz w:val="24"/>
          <w:szCs w:val="24"/>
          <w:highlight w:val="yellow"/>
          <w:lang w:eastAsia="bg-BG"/>
        </w:rPr>
      </w:pPr>
    </w:p>
    <w:p w:rsidR="00EA6E40" w:rsidRPr="00E525A0" w:rsidRDefault="00EA6E40" w:rsidP="00EA6E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25A0">
        <w:rPr>
          <w:rFonts w:ascii="Times New Roman" w:eastAsia="Calibri" w:hAnsi="Times New Roman" w:cs="Times New Roman"/>
          <w:sz w:val="24"/>
          <w:szCs w:val="24"/>
        </w:rPr>
        <w:t>Материалите  за осъществяване на основната дейност на ОИЦ-Русе трябва да бъдат изработени и изцяло съобразени с Наръчникът за брандинг и визия на Мрежата от 28 областни информационни центрове за популяризиране на европейските структурни и инвестиционни фондове.</w:t>
      </w:r>
    </w:p>
    <w:p w:rsidR="00EA6E40" w:rsidRPr="00E525A0" w:rsidRDefault="00EA6E40" w:rsidP="00EA6E40">
      <w:pPr>
        <w:spacing w:after="0" w:line="240" w:lineRule="auto"/>
        <w:ind w:firstLine="709"/>
        <w:jc w:val="both"/>
        <w:rPr>
          <w:rFonts w:ascii="Times New Roman" w:eastAsia="Verdana" w:hAnsi="Times New Roman" w:cs="Times New Roman"/>
          <w:sz w:val="24"/>
          <w:szCs w:val="24"/>
          <w:lang w:eastAsia="bg-BG"/>
        </w:rPr>
      </w:pPr>
      <w:r w:rsidRPr="00E525A0">
        <w:rPr>
          <w:rFonts w:ascii="Times New Roman" w:eastAsia="Verdana" w:hAnsi="Times New Roman" w:cs="Times New Roman"/>
          <w:sz w:val="24"/>
          <w:szCs w:val="24"/>
          <w:lang w:eastAsia="bg-BG"/>
        </w:rPr>
        <w:t xml:space="preserve">Изпълнителят трябва да представи на Възложителя работен вариант на всеки от горепосочените артикули за одобрение в срок от 10 календарни дни от датата на заявката на Възложителя. Окончателното предаване на заявените артикули трябва да се осъществи в срок от 15 календарни дни от одобрението на Възложителя. </w:t>
      </w:r>
    </w:p>
    <w:p w:rsidR="00EA6E40" w:rsidRPr="00E525A0" w:rsidRDefault="00EA6E40" w:rsidP="00EA6E40">
      <w:pPr>
        <w:spacing w:after="0" w:line="240" w:lineRule="auto"/>
        <w:ind w:firstLine="709"/>
        <w:jc w:val="both"/>
        <w:rPr>
          <w:rFonts w:ascii="Times New Roman" w:eastAsia="Verdana" w:hAnsi="Times New Roman" w:cs="Times New Roman"/>
          <w:sz w:val="24"/>
          <w:szCs w:val="24"/>
          <w:lang w:eastAsia="bg-BG"/>
        </w:rPr>
      </w:pPr>
    </w:p>
    <w:p w:rsidR="00EA6E40" w:rsidRPr="00E525A0" w:rsidRDefault="00EA6E40" w:rsidP="00EA6E40">
      <w:pPr>
        <w:spacing w:after="0" w:line="240" w:lineRule="auto"/>
        <w:ind w:firstLine="709"/>
        <w:jc w:val="both"/>
        <w:rPr>
          <w:rFonts w:ascii="Times New Roman" w:eastAsia="Verdana" w:hAnsi="Times New Roman" w:cs="Times New Roman"/>
          <w:sz w:val="24"/>
          <w:szCs w:val="24"/>
          <w:lang w:eastAsia="bg-BG"/>
        </w:rPr>
      </w:pPr>
      <w:r w:rsidRPr="00E525A0">
        <w:rPr>
          <w:rFonts w:ascii="Times New Roman" w:eastAsia="Verdana" w:hAnsi="Times New Roman" w:cs="Times New Roman"/>
          <w:sz w:val="24"/>
          <w:szCs w:val="24"/>
          <w:lang w:eastAsia="bg-BG"/>
        </w:rPr>
        <w:t>С Решение на Общински Съвет – Русе, Община Русе в качеството си на бенефициент по процедура за директно предоставяне на безвъзмездна финансова помощ „</w:t>
      </w:r>
      <w:r w:rsidRPr="00E525A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BG05SFOP001-4.001 </w:t>
      </w:r>
      <w:r w:rsidRPr="00E525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„Осигуряване функционирането на националната мрежа от 27 областни информационни центрове“, Оперативна програма „Добро управление“</w:t>
      </w:r>
      <w:r w:rsidRPr="00E525A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E525A0">
        <w:rPr>
          <w:rFonts w:ascii="Times New Roman" w:eastAsia="Times New Roman" w:hAnsi="Times New Roman" w:cs="Times New Roman"/>
          <w:sz w:val="24"/>
          <w:szCs w:val="24"/>
          <w:lang w:eastAsia="bg-BG"/>
        </w:rPr>
        <w:t>2014-2020 г. се задължава да осигури непрекъсваемост по отношение на дейността на ОИЦ-Русе в срок до 31.12.2018 г. Към настоящия момент проектът е в процес на оценка от Управляващия орган (УО) и няма сключен договор за БФП. В тази връзка, предстоящият договор за „Изработване на информационни и рекламни материали по проект „Ефективно функциониране на Областен информационен център – Русе“ ще влезе в сила след датата на подписване на договора за безвъзмездна финансова помощ с УО.</w:t>
      </w:r>
    </w:p>
    <w:p w:rsidR="00EA6E40" w:rsidRDefault="00EA6E40" w:rsidP="00EA6E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A6E40" w:rsidRPr="004C1F82" w:rsidRDefault="00EA6E40" w:rsidP="00EA6E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C1F8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Ориентировъчна стойност на поръчката за обособена позиция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2</w:t>
      </w:r>
      <w:r w:rsidRPr="004C1F8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:</w:t>
      </w:r>
      <w:r w:rsidRPr="004C1F8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525A0">
        <w:rPr>
          <w:rFonts w:ascii="Times New Roman" w:eastAsia="Times New Roman" w:hAnsi="Times New Roman" w:cs="Times New Roman"/>
          <w:sz w:val="24"/>
          <w:szCs w:val="24"/>
          <w:lang w:eastAsia="bg-BG"/>
        </w:rPr>
        <w:t>20 485 лв. с ДДС</w:t>
      </w:r>
    </w:p>
    <w:p w:rsidR="00EA6E40" w:rsidRDefault="00EA6E40" w:rsidP="00EA6E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A6E40" w:rsidRPr="00E525A0" w:rsidRDefault="00EA6E40" w:rsidP="00EA6E40">
      <w:pPr>
        <w:pStyle w:val="aa"/>
        <w:jc w:val="both"/>
      </w:pPr>
      <w:r w:rsidRPr="004C1F82">
        <w:rPr>
          <w:b/>
          <w:u w:val="single"/>
        </w:rPr>
        <w:t>Срок за изпълнение -</w:t>
      </w:r>
      <w:r>
        <w:t xml:space="preserve"> </w:t>
      </w:r>
      <w:r w:rsidRPr="00E525A0">
        <w:t>15 дни след писмена заявка</w:t>
      </w:r>
    </w:p>
    <w:p w:rsidR="00EA6E40" w:rsidRPr="004C1F82" w:rsidRDefault="00EA6E40" w:rsidP="00EA6E40">
      <w:pPr>
        <w:pStyle w:val="aa"/>
        <w:jc w:val="both"/>
      </w:pPr>
      <w:r w:rsidRPr="00E525A0">
        <w:t xml:space="preserve">Срок за изпълнение на договора по обособената позиция - не по-късно от </w:t>
      </w:r>
      <w:r w:rsidRPr="00E525A0">
        <w:rPr>
          <w:b/>
        </w:rPr>
        <w:t>31.12.2018 г.</w:t>
      </w:r>
      <w:r w:rsidRPr="00E525A0">
        <w:t xml:space="preserve"> (датата за приключване на проекта)</w:t>
      </w:r>
    </w:p>
    <w:p w:rsidR="00EA6E40" w:rsidRDefault="00EA6E40" w:rsidP="00EA6E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A6E40" w:rsidRDefault="00EA6E40" w:rsidP="00EA6E4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3A7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Източник на финансиране </w:t>
      </w:r>
      <w:r w:rsidRPr="006E3A7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-</w:t>
      </w:r>
      <w:r w:rsidRPr="006E3A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25A0">
        <w:rPr>
          <w:rFonts w:ascii="Times New Roman" w:hAnsi="Times New Roman" w:cs="Times New Roman"/>
          <w:color w:val="000000"/>
          <w:sz w:val="24"/>
          <w:szCs w:val="24"/>
        </w:rPr>
        <w:t>Средствата са в размер на 20 485 лв. с ДДС по проект „Ефективно функциониране на Областен информационен център – Русе“, съфинансиран от Европейския социален фонд на ЕС по Оперативна програма „Добро управление“ 2014-2020 г.</w:t>
      </w:r>
    </w:p>
    <w:p w:rsidR="00EA6E40" w:rsidRDefault="00EA6E40" w:rsidP="00EA6E4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0299" w:rsidRPr="006E3A7B" w:rsidRDefault="00440299" w:rsidP="00EA6E4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EA6E40" w:rsidRDefault="00EA6E40" w:rsidP="00EA6E40">
      <w:pPr>
        <w:shd w:val="clear" w:color="auto" w:fill="D9D9D9" w:themeFill="background1" w:themeFillShade="D9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  <w:r w:rsidRPr="004673D2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Изисквания към кандидатите</w:t>
      </w:r>
    </w:p>
    <w:p w:rsidR="00EA6E40" w:rsidRPr="0031356B" w:rsidRDefault="00EA6E40" w:rsidP="00EA6E40">
      <w:pPr>
        <w:spacing w:after="0" w:line="240" w:lineRule="auto"/>
        <w:contextualSpacing/>
        <w:jc w:val="both"/>
        <w:rPr>
          <w:rFonts w:ascii="Times New Roman" w:eastAsia="Verdana" w:hAnsi="Times New Roman" w:cs="Times New Roman"/>
          <w:b/>
          <w:sz w:val="24"/>
          <w:szCs w:val="24"/>
          <w:u w:val="single"/>
          <w:lang w:eastAsia="bg-BG"/>
        </w:rPr>
      </w:pPr>
      <w:r w:rsidRPr="0031356B">
        <w:rPr>
          <w:rFonts w:ascii="Times New Roman" w:eastAsia="Verdana" w:hAnsi="Times New Roman" w:cs="Times New Roman"/>
          <w:b/>
          <w:sz w:val="24"/>
          <w:szCs w:val="24"/>
          <w:u w:val="single"/>
          <w:lang w:eastAsia="bg-BG"/>
        </w:rPr>
        <w:t>Икономически изисквания</w:t>
      </w:r>
    </w:p>
    <w:p w:rsidR="00EA6E40" w:rsidRPr="0031356B" w:rsidRDefault="00EA6E40" w:rsidP="00EA6E40">
      <w:pPr>
        <w:spacing w:after="0" w:line="240" w:lineRule="auto"/>
        <w:contextualSpacing/>
        <w:jc w:val="both"/>
        <w:rPr>
          <w:rFonts w:ascii="Times New Roman" w:eastAsia="Verdana" w:hAnsi="Times New Roman" w:cs="Times New Roman"/>
          <w:sz w:val="24"/>
          <w:szCs w:val="24"/>
          <w:lang w:eastAsia="bg-BG"/>
        </w:rPr>
      </w:pPr>
      <w:r w:rsidRPr="0031356B">
        <w:rPr>
          <w:rFonts w:ascii="Times New Roman" w:eastAsia="Verdana" w:hAnsi="Times New Roman" w:cs="Times New Roman"/>
          <w:sz w:val="24"/>
          <w:szCs w:val="24"/>
          <w:lang w:eastAsia="bg-BG"/>
        </w:rPr>
        <w:t>Възложителят не поставя минимални изисквания за икономическото и финансовото състояние на участника.</w:t>
      </w:r>
    </w:p>
    <w:p w:rsidR="00EA6E40" w:rsidRPr="0031356B" w:rsidRDefault="00EA6E40" w:rsidP="00EA6E40">
      <w:pPr>
        <w:spacing w:after="0" w:line="240" w:lineRule="auto"/>
        <w:contextualSpacing/>
        <w:jc w:val="both"/>
        <w:rPr>
          <w:rFonts w:ascii="Times New Roman" w:eastAsia="Verdana" w:hAnsi="Times New Roman" w:cs="Times New Roman"/>
          <w:sz w:val="24"/>
          <w:szCs w:val="24"/>
          <w:lang w:eastAsia="bg-BG"/>
        </w:rPr>
      </w:pPr>
    </w:p>
    <w:p w:rsidR="00EA6E40" w:rsidRPr="0031356B" w:rsidRDefault="00EA6E40" w:rsidP="00EA6E40">
      <w:pPr>
        <w:tabs>
          <w:tab w:val="left" w:pos="2394"/>
        </w:tabs>
        <w:spacing w:after="0" w:line="240" w:lineRule="auto"/>
        <w:jc w:val="both"/>
        <w:rPr>
          <w:rFonts w:ascii="Times New Roman" w:eastAsia="Verdana" w:hAnsi="Times New Roman" w:cs="Times New Roman"/>
          <w:b/>
          <w:sz w:val="24"/>
          <w:szCs w:val="24"/>
          <w:lang w:eastAsia="bg-BG"/>
        </w:rPr>
      </w:pPr>
      <w:r w:rsidRPr="0031356B">
        <w:rPr>
          <w:rFonts w:ascii="Times New Roman" w:eastAsia="Verdana" w:hAnsi="Times New Roman" w:cs="Times New Roman"/>
          <w:b/>
          <w:sz w:val="24"/>
          <w:szCs w:val="24"/>
          <w:lang w:eastAsia="bg-BG"/>
        </w:rPr>
        <w:t>Участниците трябва да са изпълнили минимум 1 услуг</w:t>
      </w:r>
      <w:r w:rsidRPr="0031356B">
        <w:rPr>
          <w:rFonts w:ascii="Times New Roman" w:eastAsia="Verdana" w:hAnsi="Times New Roman" w:cs="Times New Roman"/>
          <w:b/>
          <w:sz w:val="24"/>
          <w:szCs w:val="24"/>
          <w:lang w:val="en-US" w:eastAsia="bg-BG"/>
        </w:rPr>
        <w:t>a</w:t>
      </w:r>
      <w:r w:rsidRPr="0031356B">
        <w:rPr>
          <w:rFonts w:ascii="Times New Roman" w:eastAsia="Verdana" w:hAnsi="Times New Roman" w:cs="Times New Roman"/>
          <w:b/>
          <w:sz w:val="24"/>
          <w:szCs w:val="24"/>
          <w:lang w:eastAsia="bg-BG"/>
        </w:rPr>
        <w:t xml:space="preserve"> в областта на предмета на поръчката или с предмет, сходен с предмета на поръчката, през последните три години, считано от датата на подаване на офертата. Под сходни  се разбира услуги по изработване на информационни и/или рекламни материали. Доказва се чрез представяне на списък на услугите, които са еднакви или сходни с предмета на обществената поръчка, изпълнени през последните три години, считано от датата на подаване на офертата, с посочване на стойностите, датите и получателите, заедно с доказателство за извършената услуга.</w:t>
      </w:r>
    </w:p>
    <w:p w:rsidR="00EA6E40" w:rsidRDefault="00EA6E40" w:rsidP="00EA6E40">
      <w:pPr>
        <w:tabs>
          <w:tab w:val="left" w:pos="2394"/>
        </w:tabs>
        <w:spacing w:after="0" w:line="240" w:lineRule="auto"/>
        <w:jc w:val="both"/>
        <w:rPr>
          <w:rFonts w:ascii="Times New Roman" w:eastAsia="Verdana" w:hAnsi="Times New Roman" w:cs="Times New Roman"/>
          <w:b/>
          <w:sz w:val="24"/>
          <w:szCs w:val="24"/>
          <w:lang w:eastAsia="bg-BG"/>
        </w:rPr>
      </w:pPr>
      <w:r w:rsidRPr="0031356B">
        <w:rPr>
          <w:rFonts w:ascii="Times New Roman" w:eastAsia="Verdana" w:hAnsi="Times New Roman" w:cs="Times New Roman"/>
          <w:b/>
          <w:sz w:val="24"/>
          <w:szCs w:val="24"/>
          <w:lang w:eastAsia="bg-BG"/>
        </w:rPr>
        <w:t>Доказателства за извършената услуга – удостоверение, издадено от получателя или от компетентен орган, или чрез посочване на публичен регистър, в който е публикувана информация за услугата.</w:t>
      </w:r>
    </w:p>
    <w:p w:rsidR="00EA6E40" w:rsidRDefault="00EA6E40" w:rsidP="00EA6E40">
      <w:pPr>
        <w:tabs>
          <w:tab w:val="left" w:pos="2394"/>
        </w:tabs>
        <w:spacing w:after="0" w:line="240" w:lineRule="auto"/>
        <w:jc w:val="both"/>
        <w:rPr>
          <w:rFonts w:ascii="Times New Roman" w:eastAsia="Verdana" w:hAnsi="Times New Roman" w:cs="Times New Roman"/>
          <w:b/>
          <w:sz w:val="24"/>
          <w:szCs w:val="24"/>
          <w:lang w:eastAsia="bg-BG"/>
        </w:rPr>
      </w:pPr>
    </w:p>
    <w:p w:rsidR="00EA6E40" w:rsidRPr="000651DF" w:rsidRDefault="00EA6E40" w:rsidP="00EA6E40">
      <w:pPr>
        <w:tabs>
          <w:tab w:val="left" w:pos="2394"/>
        </w:tabs>
        <w:spacing w:after="0" w:line="240" w:lineRule="auto"/>
        <w:jc w:val="both"/>
        <w:rPr>
          <w:rFonts w:ascii="Times New Roman" w:eastAsia="Verdana" w:hAnsi="Times New Roman" w:cs="Times New Roman"/>
          <w:b/>
          <w:color w:val="FF0000"/>
          <w:sz w:val="24"/>
          <w:szCs w:val="24"/>
          <w:lang w:eastAsia="bg-BG"/>
        </w:rPr>
      </w:pPr>
      <w:r w:rsidRPr="000651DF">
        <w:rPr>
          <w:rFonts w:ascii="Times New Roman" w:eastAsia="Verdana" w:hAnsi="Times New Roman" w:cs="Times New Roman"/>
          <w:b/>
          <w:color w:val="FF0000"/>
          <w:sz w:val="24"/>
          <w:szCs w:val="24"/>
          <w:lang w:eastAsia="bg-BG"/>
        </w:rPr>
        <w:t>Участникът, когато е специализирано предприятие или кооперация на хора с увреждания, на основание Чл.16г, ал.7 от ЗОП посочва в офертата си номера, под който е вписан в регистъра на специализираните предприятия и кооперации на хора с увреждания, поддържан от Агенцията за хората с увреждания, или информация относно регистрация в еквивалентен регистър на държава – членка на Европейския съюз.</w:t>
      </w:r>
    </w:p>
    <w:p w:rsidR="00EA6E40" w:rsidRDefault="00EA6E40" w:rsidP="00EA6E40">
      <w:pPr>
        <w:tabs>
          <w:tab w:val="left" w:pos="2394"/>
        </w:tabs>
        <w:spacing w:after="0" w:line="240" w:lineRule="auto"/>
        <w:jc w:val="both"/>
        <w:rPr>
          <w:rFonts w:ascii="Times New Roman" w:eastAsia="Verdana" w:hAnsi="Times New Roman" w:cs="Times New Roman"/>
          <w:b/>
          <w:sz w:val="24"/>
          <w:szCs w:val="24"/>
          <w:lang w:eastAsia="bg-BG"/>
        </w:rPr>
      </w:pPr>
    </w:p>
    <w:p w:rsidR="00EA6E40" w:rsidRPr="000651DF" w:rsidRDefault="00EA6E40" w:rsidP="00EA6E40">
      <w:pPr>
        <w:spacing w:after="0" w:line="240" w:lineRule="auto"/>
        <w:contextualSpacing/>
        <w:jc w:val="both"/>
        <w:rPr>
          <w:rFonts w:ascii="Times New Roman" w:eastAsia="Verdana" w:hAnsi="Times New Roman" w:cs="Times New Roman"/>
          <w:b/>
          <w:color w:val="FF0000"/>
          <w:sz w:val="24"/>
          <w:szCs w:val="24"/>
          <w:lang w:eastAsia="bg-BG"/>
        </w:rPr>
      </w:pPr>
      <w:r w:rsidRPr="000651DF">
        <w:rPr>
          <w:rFonts w:ascii="Times New Roman" w:eastAsia="Verdana" w:hAnsi="Times New Roman" w:cs="Times New Roman"/>
          <w:b/>
          <w:color w:val="FF0000"/>
          <w:sz w:val="24"/>
          <w:szCs w:val="24"/>
          <w:lang w:eastAsia="bg-BG"/>
        </w:rPr>
        <w:t>На основание чл.16г, ал.10 от ЗОП, участникът, който е специализирано предприятие или кооперация на хора с увреждания, може да участва в обществена поръчка при условие че може да изпълни 80 на сто от нейния предмет със собствено производство или ресурс. При невъзможност за самостоятелно изпълнение в този обем той може да ползва подизпълнители или да се позовава на ресурсите на трети лица, при условие че и те са специализирани предприятия или кооперации на хора с увреждания, за което се представя информация по реда на чл.16г, ал. 7 от ЗОП.</w:t>
      </w:r>
    </w:p>
    <w:p w:rsidR="00EA6E40" w:rsidRDefault="00EA6E40" w:rsidP="00EA6E40">
      <w:pPr>
        <w:tabs>
          <w:tab w:val="left" w:pos="2394"/>
        </w:tabs>
        <w:spacing w:after="0" w:line="240" w:lineRule="auto"/>
        <w:jc w:val="both"/>
        <w:rPr>
          <w:rFonts w:ascii="Times New Roman" w:eastAsia="Verdana" w:hAnsi="Times New Roman" w:cs="Times New Roman"/>
          <w:b/>
          <w:sz w:val="24"/>
          <w:szCs w:val="24"/>
          <w:lang w:eastAsia="bg-BG"/>
        </w:rPr>
      </w:pPr>
    </w:p>
    <w:p w:rsidR="00EA6E40" w:rsidRDefault="00EA6E40" w:rsidP="00EA6E40">
      <w:pPr>
        <w:shd w:val="clear" w:color="auto" w:fill="D9D9D9" w:themeFill="background1" w:themeFillShade="D9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  <w:r w:rsidRPr="004673D2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Начин за образуване на предлаганата цена</w:t>
      </w:r>
    </w:p>
    <w:p w:rsidR="00EA6E40" w:rsidRDefault="00EA6E40" w:rsidP="00EA6E40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356B">
        <w:rPr>
          <w:rFonts w:ascii="Times New Roman" w:eastAsia="Times New Roman" w:hAnsi="Times New Roman" w:cs="Times New Roman"/>
          <w:sz w:val="24"/>
          <w:szCs w:val="24"/>
          <w:lang w:eastAsia="bg-BG"/>
        </w:rPr>
        <w:t>Участниците следва да представят единична цена с ДДС по видове консумативи и</w:t>
      </w:r>
      <w:r w:rsidRPr="0031356B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Обща цена с ДДС за цялото количество артикул</w:t>
      </w:r>
      <w:r w:rsidRPr="0031356B">
        <w:rPr>
          <w:rFonts w:ascii="Times New Roman" w:eastAsia="Times New Roman" w:hAnsi="Times New Roman" w:cs="Times New Roman"/>
          <w:sz w:val="24"/>
          <w:szCs w:val="24"/>
          <w:lang w:eastAsia="bg-BG"/>
        </w:rPr>
        <w:t>, както и Обща цена за изпълнение предмета на поръчката. Предлаганата обща стойност на поръчката включва всички присъщи разходи за нейното изпълнение.</w:t>
      </w:r>
    </w:p>
    <w:p w:rsidR="00EA6E40" w:rsidRDefault="00EA6E40" w:rsidP="00EA6E40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EA6E40" w:rsidRDefault="00EA6E40" w:rsidP="00EA6E40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EA6E40" w:rsidRDefault="00EA6E40" w:rsidP="00EA6E40">
      <w:pPr>
        <w:shd w:val="clear" w:color="auto" w:fill="D9D9D9" w:themeFill="background1" w:themeFillShade="D9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  <w:r w:rsidRPr="004673D2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Начин на плащане</w:t>
      </w:r>
    </w:p>
    <w:p w:rsidR="00EA6E40" w:rsidRPr="00E525A0" w:rsidRDefault="00EA6E40" w:rsidP="00EA6E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bg-BG"/>
        </w:rPr>
      </w:pPr>
      <w:r w:rsidRPr="00E525A0">
        <w:rPr>
          <w:rFonts w:ascii="Times New Roman" w:eastAsia="Times New Roman" w:hAnsi="Times New Roman" w:cs="Times New Roman"/>
          <w:spacing w:val="-4"/>
          <w:sz w:val="24"/>
          <w:szCs w:val="24"/>
          <w:lang w:eastAsia="bg-BG"/>
        </w:rPr>
        <w:t>По Обособена позиция 2 – Договорената цена е окончателна, валидна и неподлежаща на промяна до пълното изпълнение на предмета на договора. Плащанията ще се извършват по следния начин:</w:t>
      </w:r>
    </w:p>
    <w:p w:rsidR="00EA6E40" w:rsidRPr="00E525A0" w:rsidRDefault="00EA6E40" w:rsidP="00EA6E4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bg-BG"/>
        </w:rPr>
      </w:pPr>
      <w:r w:rsidRPr="00E525A0">
        <w:rPr>
          <w:rFonts w:ascii="Times New Roman" w:eastAsia="Times New Roman" w:hAnsi="Times New Roman" w:cs="Times New Roman"/>
          <w:spacing w:val="-4"/>
          <w:sz w:val="24"/>
          <w:szCs w:val="24"/>
          <w:lang w:eastAsia="bg-BG"/>
        </w:rPr>
        <w:t>Авансово плащане в размер на 15% от стойността на договора в срок до 15 работни дни от подписване на Приемо-предавателен протокол и представяне на фактура в оригинал.</w:t>
      </w:r>
    </w:p>
    <w:p w:rsidR="00EA6E40" w:rsidRPr="00E525A0" w:rsidRDefault="00EA6E40" w:rsidP="00EA6E4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bg-BG"/>
        </w:rPr>
      </w:pPr>
      <w:r w:rsidRPr="00E525A0">
        <w:rPr>
          <w:rFonts w:ascii="Times New Roman" w:eastAsia="Times New Roman" w:hAnsi="Times New Roman" w:cs="Times New Roman"/>
          <w:spacing w:val="-4"/>
          <w:sz w:val="24"/>
          <w:szCs w:val="24"/>
          <w:lang w:eastAsia="bg-BG"/>
        </w:rPr>
        <w:t>Окончателно плащане в срок до 15 работни дни от  подписване на Приемо-предавателен протокол за окончателно приемане на работата и след представяне на фактура в оригинал.</w:t>
      </w:r>
    </w:p>
    <w:p w:rsidR="00EA6E40" w:rsidRPr="00E525A0" w:rsidRDefault="00EA6E40" w:rsidP="00EA6E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bg-BG"/>
        </w:rPr>
      </w:pPr>
      <w:r w:rsidRPr="00E525A0">
        <w:rPr>
          <w:rFonts w:ascii="Times New Roman" w:eastAsia="Times New Roman" w:hAnsi="Times New Roman" w:cs="Times New Roman"/>
          <w:spacing w:val="-4"/>
          <w:sz w:val="24"/>
          <w:szCs w:val="24"/>
          <w:lang w:eastAsia="bg-BG"/>
        </w:rPr>
        <w:t>За извършване на плащанията ИЗПЪЛНИТЕЛЯТ изготвя фактура, която следва да съдържа следната задължителна информация:</w:t>
      </w:r>
    </w:p>
    <w:p w:rsidR="00EA6E40" w:rsidRPr="00E525A0" w:rsidRDefault="00EA6E40" w:rsidP="00EA6E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bg-BG"/>
        </w:rPr>
      </w:pPr>
      <w:r w:rsidRPr="00E525A0">
        <w:rPr>
          <w:rFonts w:ascii="Times New Roman" w:eastAsia="Times New Roman" w:hAnsi="Times New Roman" w:cs="Times New Roman"/>
          <w:spacing w:val="-4"/>
          <w:sz w:val="24"/>
          <w:szCs w:val="24"/>
          <w:lang w:eastAsia="bg-BG"/>
        </w:rPr>
        <w:t>Получател: Община Русе</w:t>
      </w:r>
    </w:p>
    <w:p w:rsidR="00EA6E40" w:rsidRPr="00E525A0" w:rsidRDefault="00EA6E40" w:rsidP="00EA6E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bg-BG"/>
        </w:rPr>
      </w:pPr>
      <w:r w:rsidRPr="00E525A0">
        <w:rPr>
          <w:rFonts w:ascii="Times New Roman" w:eastAsia="Times New Roman" w:hAnsi="Times New Roman" w:cs="Times New Roman"/>
          <w:spacing w:val="-4"/>
          <w:sz w:val="24"/>
          <w:szCs w:val="24"/>
          <w:lang w:eastAsia="bg-BG"/>
        </w:rPr>
        <w:t>Адрес: пл. Свобода 6</w:t>
      </w:r>
    </w:p>
    <w:p w:rsidR="00EA6E40" w:rsidRPr="00E525A0" w:rsidRDefault="00EA6E40" w:rsidP="00EA6E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bg-BG"/>
        </w:rPr>
      </w:pPr>
      <w:r w:rsidRPr="00E525A0">
        <w:rPr>
          <w:rFonts w:ascii="Times New Roman" w:eastAsia="Times New Roman" w:hAnsi="Times New Roman" w:cs="Times New Roman"/>
          <w:spacing w:val="-4"/>
          <w:sz w:val="24"/>
          <w:szCs w:val="24"/>
          <w:lang w:eastAsia="bg-BG"/>
        </w:rPr>
        <w:t>ЕИК 000530632</w:t>
      </w:r>
    </w:p>
    <w:p w:rsidR="00EA6E40" w:rsidRPr="00E525A0" w:rsidRDefault="00EA6E40" w:rsidP="00EA6E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bg-BG"/>
        </w:rPr>
      </w:pPr>
      <w:r w:rsidRPr="00E525A0">
        <w:rPr>
          <w:rFonts w:ascii="Times New Roman" w:eastAsia="Times New Roman" w:hAnsi="Times New Roman" w:cs="Times New Roman"/>
          <w:spacing w:val="-4"/>
          <w:sz w:val="24"/>
          <w:szCs w:val="24"/>
          <w:lang w:eastAsia="bg-BG"/>
        </w:rPr>
        <w:t>Получил фактурата: Димитър Генков - Ръководител на проекта</w:t>
      </w:r>
    </w:p>
    <w:p w:rsidR="00EA6E40" w:rsidRPr="00E525A0" w:rsidRDefault="00EA6E40" w:rsidP="00EA6E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bg-BG"/>
        </w:rPr>
      </w:pPr>
      <w:r w:rsidRPr="00E525A0">
        <w:rPr>
          <w:rFonts w:ascii="Times New Roman" w:eastAsia="Times New Roman" w:hAnsi="Times New Roman" w:cs="Times New Roman"/>
          <w:spacing w:val="-4"/>
          <w:sz w:val="24"/>
          <w:szCs w:val="24"/>
          <w:lang w:eastAsia="bg-BG"/>
        </w:rPr>
        <w:t>Номер на документа, дата, място</w:t>
      </w:r>
    </w:p>
    <w:p w:rsidR="00EA6E40" w:rsidRPr="00E525A0" w:rsidRDefault="00EA6E40" w:rsidP="00EA6E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bg-BG"/>
        </w:rPr>
      </w:pPr>
    </w:p>
    <w:p w:rsidR="00EA6E40" w:rsidRPr="006E3A7B" w:rsidRDefault="00EA6E40" w:rsidP="00EA6E40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25A0">
        <w:rPr>
          <w:rFonts w:ascii="Times New Roman" w:eastAsia="Times New Roman" w:hAnsi="Times New Roman" w:cs="Times New Roman"/>
          <w:spacing w:val="-4"/>
          <w:sz w:val="24"/>
          <w:szCs w:val="24"/>
          <w:lang w:eastAsia="bg-BG"/>
        </w:rPr>
        <w:t>ВЪЗЛОЖИТЕЛЯТ не заплаща суми за непълно и/или некачествено извършени от ИЗПЪЛНИТЕЛЯ работи преди отстраняване на всички недостатъци, установени с двустранен писмен протокол. Отстраняването на недостатъците е за сметка на ИЗПЪЛНИТЕЛЯ</w:t>
      </w:r>
    </w:p>
    <w:p w:rsidR="00EA6E40" w:rsidRPr="009F722C" w:rsidRDefault="00EA6E40" w:rsidP="00EA6E40">
      <w:pPr>
        <w:shd w:val="clear" w:color="auto" w:fill="D9D9D9" w:themeFill="background1" w:themeFillShade="D9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9F722C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Изисквания</w:t>
      </w:r>
      <w:r w:rsidRPr="009F722C">
        <w:rPr>
          <w:rFonts w:ascii="Times New Roman" w:hAnsi="Times New Roman" w:cs="Times New Roman"/>
          <w:sz w:val="24"/>
          <w:szCs w:val="24"/>
        </w:rPr>
        <w:t xml:space="preserve"> </w:t>
      </w:r>
      <w:r w:rsidRPr="009F722C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за качество</w:t>
      </w:r>
    </w:p>
    <w:p w:rsidR="00EA6E40" w:rsidRDefault="00EA6E40" w:rsidP="00EA6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56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Съгласно техническите условия за изпълнение на поръчката.</w:t>
      </w:r>
    </w:p>
    <w:p w:rsidR="004F1476" w:rsidRPr="00D4645D" w:rsidRDefault="004F1476" w:rsidP="00B65BC9">
      <w:pPr>
        <w:pStyle w:val="a9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4F1476" w:rsidRPr="00D4645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355" w:rsidRDefault="00921355" w:rsidP="00331810">
      <w:pPr>
        <w:spacing w:after="0" w:line="240" w:lineRule="auto"/>
      </w:pPr>
      <w:r>
        <w:separator/>
      </w:r>
    </w:p>
  </w:endnote>
  <w:endnote w:type="continuationSeparator" w:id="0">
    <w:p w:rsidR="00921355" w:rsidRDefault="00921355" w:rsidP="00331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810" w:rsidRPr="00331810" w:rsidRDefault="00A34B25" w:rsidP="00331810">
    <w:pPr>
      <w:tabs>
        <w:tab w:val="left" w:pos="8370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bg-BG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bg-BG"/>
      </w:rPr>
      <w:drawing>
        <wp:inline distT="0" distB="0" distL="0" distR="0" wp14:anchorId="07685E62">
          <wp:extent cx="5767070" cy="207010"/>
          <wp:effectExtent l="0" t="0" r="5080" b="2540"/>
          <wp:docPr id="8" name="Картина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7070" cy="207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31810" w:rsidRDefault="00A34B25" w:rsidP="00A34B25">
    <w:pPr>
      <w:pStyle w:val="a5"/>
      <w:tabs>
        <w:tab w:val="clear" w:pos="4536"/>
        <w:tab w:val="clear" w:pos="9072"/>
        <w:tab w:val="right" w:pos="9639"/>
      </w:tabs>
      <w:ind w:left="-567"/>
    </w:pPr>
    <w:r>
      <w:rPr>
        <w:rFonts w:ascii="Times New Roman" w:eastAsia="Times New Roman" w:hAnsi="Times New Roman" w:cs="Times New Roman"/>
        <w:noProof/>
        <w:sz w:val="24"/>
        <w:szCs w:val="24"/>
        <w:lang w:eastAsia="bg-BG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759D7E0" wp14:editId="5CBB7820">
              <wp:simplePos x="0" y="0"/>
              <wp:positionH relativeFrom="column">
                <wp:posOffset>1109979</wp:posOffset>
              </wp:positionH>
              <wp:positionV relativeFrom="paragraph">
                <wp:posOffset>111125</wp:posOffset>
              </wp:positionV>
              <wp:extent cx="3267075" cy="857250"/>
              <wp:effectExtent l="0" t="0" r="0" b="0"/>
              <wp:wrapNone/>
              <wp:docPr id="9" name="Текстово поле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7075" cy="857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1810" w:rsidRPr="00220F71" w:rsidRDefault="00331810" w:rsidP="00331810">
                          <w:pPr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16"/>
                              <w:szCs w:val="16"/>
                            </w:rPr>
                          </w:pPr>
                          <w:r w:rsidRPr="00220F71">
                            <w:rPr>
                              <w:rFonts w:ascii="Times New Roman" w:hAnsi="Times New Roman" w:cs="Times New Roman"/>
                              <w:i/>
                              <w:sz w:val="16"/>
                              <w:szCs w:val="16"/>
                            </w:rPr>
                            <w:t>Настоящия документ е създаден в рамките на процедура</w:t>
                          </w:r>
                          <w:r w:rsidR="00220F71" w:rsidRPr="00220F71">
                            <w:rPr>
                              <w:rFonts w:ascii="Times New Roman" w:hAnsi="Times New Roman" w:cs="Times New Roman"/>
                              <w:i/>
                              <w:sz w:val="16"/>
                              <w:szCs w:val="16"/>
                              <w:lang w:val="en-US"/>
                            </w:rPr>
                            <w:t xml:space="preserve"> BG05SFOP001-4.001 </w:t>
                          </w:r>
                          <w:r w:rsidR="00220F71" w:rsidRPr="00220F71">
                            <w:rPr>
                              <w:rFonts w:ascii="Times New Roman" w:hAnsi="Times New Roman" w:cs="Times New Roman"/>
                              <w:i/>
                              <w:sz w:val="16"/>
                              <w:szCs w:val="16"/>
                            </w:rPr>
                            <w:t>за директно предоставяне на безвъзмездна финансова помощ „Осигуряване функционирането на националната мрежа от 27 областни информационни центрове“ Оперативна програма „Добро управление“</w:t>
                          </w:r>
                        </w:p>
                        <w:p w:rsidR="00331810" w:rsidRDefault="00331810" w:rsidP="0033181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59D7E0" id="_x0000_t202" coordsize="21600,21600" o:spt="202" path="m,l,21600r21600,l21600,xe">
              <v:stroke joinstyle="miter"/>
              <v:path gradientshapeok="t" o:connecttype="rect"/>
            </v:shapetype>
            <v:shape id="Текстово поле 9" o:spid="_x0000_s1026" type="#_x0000_t202" style="position:absolute;left:0;text-align:left;margin-left:87.4pt;margin-top:8.75pt;width:257.25pt;height:6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" filled="f" stroked="f">
              <v:textbox>
                <w:txbxContent>
                  <w:p w:rsidR="00331810" w:rsidRPr="00220F71" w:rsidRDefault="00331810" w:rsidP="00331810">
                    <w:pPr>
                      <w:jc w:val="center"/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</w:pPr>
                    <w:r w:rsidRPr="00220F71"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  <w:t>Настоящия документ е създаден в рамките на процедура</w:t>
                    </w:r>
                    <w:r w:rsidR="00220F71" w:rsidRPr="00220F71"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  <w:lang w:val="en-US"/>
                      </w:rPr>
                      <w:t xml:space="preserve"> BG05SFOP001-4.001 </w:t>
                    </w:r>
                    <w:r w:rsidR="00220F71" w:rsidRPr="00220F71"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  <w:t>за директно предоставяне на безвъзмездна финансова помощ „Осигуряване функционирането на националната мрежа от 27 областни информационни центрове“ Оперативна програма „Добро управление“</w:t>
                    </w:r>
                  </w:p>
                  <w:p w:rsidR="00331810" w:rsidRDefault="00331810" w:rsidP="00331810"/>
                </w:txbxContent>
              </v:textbox>
            </v:shape>
          </w:pict>
        </mc:Fallback>
      </mc:AlternateContent>
    </w:r>
    <w:r>
      <w:rPr>
        <w:noProof/>
        <w:lang w:eastAsia="bg-BG"/>
      </w:rPr>
      <w:drawing>
        <wp:inline distT="0" distB="0" distL="0" distR="0" wp14:anchorId="51881BD5" wp14:editId="6DA0A7FF">
          <wp:extent cx="1190625" cy="779085"/>
          <wp:effectExtent l="0" t="0" r="0" b="2540"/>
          <wp:docPr id="11" name="Картина 11" descr="C:\Users\User\Desktop\eu-color-36206-315x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Desktop\eu-color-36206-315x0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4095" cy="7813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20F71">
      <w:tab/>
    </w:r>
    <w:r>
      <w:rPr>
        <w:noProof/>
        <w:lang w:eastAsia="bg-BG"/>
      </w:rPr>
      <w:drawing>
        <wp:inline distT="0" distB="0" distL="0" distR="0">
          <wp:extent cx="1333500" cy="778530"/>
          <wp:effectExtent l="0" t="0" r="0" b="2540"/>
          <wp:docPr id="13" name="Картина 13" descr="C:\Users\User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User\Desktop\untitled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6484" cy="7802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355" w:rsidRDefault="00921355" w:rsidP="00331810">
      <w:pPr>
        <w:spacing w:after="0" w:line="240" w:lineRule="auto"/>
      </w:pPr>
      <w:r>
        <w:separator/>
      </w:r>
    </w:p>
  </w:footnote>
  <w:footnote w:type="continuationSeparator" w:id="0">
    <w:p w:rsidR="00921355" w:rsidRDefault="00921355" w:rsidP="00331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810" w:rsidRDefault="00331810" w:rsidP="00A34B25">
    <w:pPr>
      <w:pStyle w:val="a3"/>
      <w:ind w:left="-567"/>
    </w:pPr>
    <w:r>
      <w:t xml:space="preserve">  </w:t>
    </w:r>
    <w:r w:rsidR="00A34B25">
      <w:rPr>
        <w:noProof/>
        <w:lang w:eastAsia="bg-BG"/>
      </w:rPr>
      <w:drawing>
        <wp:inline distT="0" distB="0" distL="0" distR="0">
          <wp:extent cx="942975" cy="1019175"/>
          <wp:effectExtent l="0" t="0" r="9525" b="9525"/>
          <wp:docPr id="14" name="Картина 14" descr="C:\Mail Box\Logo_Obshtina_Ru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Mail Box\Logo_Obshtina_Rus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</w:t>
    </w:r>
    <w:r w:rsidR="00A34B25">
      <w:tab/>
    </w:r>
    <w:r w:rsidR="00A34B25">
      <w:tab/>
      <w:t xml:space="preserve"> </w:t>
    </w:r>
    <w:r>
      <w:t xml:space="preserve">     </w:t>
    </w:r>
    <w:r>
      <w:rPr>
        <w:rFonts w:ascii="Times New Roman" w:hAnsi="Times New Roman" w:cs="Times New Roman"/>
        <w:noProof/>
        <w:sz w:val="20"/>
        <w:szCs w:val="20"/>
        <w:lang w:eastAsia="bg-BG"/>
      </w:rPr>
      <w:drawing>
        <wp:inline distT="0" distB="0" distL="0" distR="0" wp14:anchorId="650C7F6C" wp14:editId="2B814A7F">
          <wp:extent cx="1476375" cy="904875"/>
          <wp:effectExtent l="0" t="0" r="9525" b="9525"/>
          <wp:docPr id="3" name="Картина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91532"/>
    <w:multiLevelType w:val="hybridMultilevel"/>
    <w:tmpl w:val="F7D0A27E"/>
    <w:lvl w:ilvl="0" w:tplc="41C462CE">
      <w:start w:val="1"/>
      <w:numFmt w:val="decimal"/>
      <w:lvlText w:val="%1."/>
      <w:lvlJc w:val="left"/>
      <w:pPr>
        <w:ind w:left="74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67" w:hanging="360"/>
      </w:pPr>
    </w:lvl>
    <w:lvl w:ilvl="2" w:tplc="0402001B" w:tentative="1">
      <w:start w:val="1"/>
      <w:numFmt w:val="lowerRoman"/>
      <w:lvlText w:val="%3."/>
      <w:lvlJc w:val="right"/>
      <w:pPr>
        <w:ind w:left="2187" w:hanging="180"/>
      </w:pPr>
    </w:lvl>
    <w:lvl w:ilvl="3" w:tplc="0402000F" w:tentative="1">
      <w:start w:val="1"/>
      <w:numFmt w:val="decimal"/>
      <w:lvlText w:val="%4."/>
      <w:lvlJc w:val="left"/>
      <w:pPr>
        <w:ind w:left="2907" w:hanging="360"/>
      </w:pPr>
    </w:lvl>
    <w:lvl w:ilvl="4" w:tplc="04020019" w:tentative="1">
      <w:start w:val="1"/>
      <w:numFmt w:val="lowerLetter"/>
      <w:lvlText w:val="%5."/>
      <w:lvlJc w:val="left"/>
      <w:pPr>
        <w:ind w:left="3627" w:hanging="360"/>
      </w:pPr>
    </w:lvl>
    <w:lvl w:ilvl="5" w:tplc="0402001B" w:tentative="1">
      <w:start w:val="1"/>
      <w:numFmt w:val="lowerRoman"/>
      <w:lvlText w:val="%6."/>
      <w:lvlJc w:val="right"/>
      <w:pPr>
        <w:ind w:left="4347" w:hanging="180"/>
      </w:pPr>
    </w:lvl>
    <w:lvl w:ilvl="6" w:tplc="0402000F" w:tentative="1">
      <w:start w:val="1"/>
      <w:numFmt w:val="decimal"/>
      <w:lvlText w:val="%7."/>
      <w:lvlJc w:val="left"/>
      <w:pPr>
        <w:ind w:left="5067" w:hanging="360"/>
      </w:pPr>
    </w:lvl>
    <w:lvl w:ilvl="7" w:tplc="04020019" w:tentative="1">
      <w:start w:val="1"/>
      <w:numFmt w:val="lowerLetter"/>
      <w:lvlText w:val="%8."/>
      <w:lvlJc w:val="left"/>
      <w:pPr>
        <w:ind w:left="5787" w:hanging="360"/>
      </w:pPr>
    </w:lvl>
    <w:lvl w:ilvl="8" w:tplc="0402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" w15:restartNumberingAfterBreak="0">
    <w:nsid w:val="19226E68"/>
    <w:multiLevelType w:val="hybridMultilevel"/>
    <w:tmpl w:val="21D0A94A"/>
    <w:lvl w:ilvl="0" w:tplc="894A70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387E1C"/>
    <w:multiLevelType w:val="multilevel"/>
    <w:tmpl w:val="8084D464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D27717E"/>
    <w:multiLevelType w:val="hybridMultilevel"/>
    <w:tmpl w:val="0B7273D8"/>
    <w:lvl w:ilvl="0" w:tplc="25D2662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6658CB"/>
    <w:multiLevelType w:val="hybridMultilevel"/>
    <w:tmpl w:val="218C690E"/>
    <w:lvl w:ilvl="0" w:tplc="87625D34">
      <w:start w:val="1"/>
      <w:numFmt w:val="decimal"/>
      <w:lvlText w:val="%1."/>
      <w:lvlJc w:val="left"/>
      <w:pPr>
        <w:ind w:left="720" w:hanging="360"/>
      </w:pPr>
      <w:rPr>
        <w:rFonts w:eastAsia="Verdana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1B1318"/>
    <w:multiLevelType w:val="hybridMultilevel"/>
    <w:tmpl w:val="EFF2DCC6"/>
    <w:lvl w:ilvl="0" w:tplc="67F6A84C">
      <w:start w:val="1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76753BF2"/>
    <w:multiLevelType w:val="multilevel"/>
    <w:tmpl w:val="BFDE34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810"/>
    <w:rsid w:val="00011494"/>
    <w:rsid w:val="001321B2"/>
    <w:rsid w:val="00220F71"/>
    <w:rsid w:val="00331810"/>
    <w:rsid w:val="00440299"/>
    <w:rsid w:val="00455923"/>
    <w:rsid w:val="00494387"/>
    <w:rsid w:val="004B3E33"/>
    <w:rsid w:val="004F1476"/>
    <w:rsid w:val="00515949"/>
    <w:rsid w:val="00570BE0"/>
    <w:rsid w:val="00626003"/>
    <w:rsid w:val="00703350"/>
    <w:rsid w:val="0070589B"/>
    <w:rsid w:val="00880CAC"/>
    <w:rsid w:val="008956D3"/>
    <w:rsid w:val="00921355"/>
    <w:rsid w:val="009B2DE6"/>
    <w:rsid w:val="00A34B25"/>
    <w:rsid w:val="00A81757"/>
    <w:rsid w:val="00AA3449"/>
    <w:rsid w:val="00AB4BEC"/>
    <w:rsid w:val="00B06601"/>
    <w:rsid w:val="00B65BC9"/>
    <w:rsid w:val="00B94ABF"/>
    <w:rsid w:val="00C01243"/>
    <w:rsid w:val="00C21CA2"/>
    <w:rsid w:val="00CE3CE6"/>
    <w:rsid w:val="00D4645D"/>
    <w:rsid w:val="00DD3C0E"/>
    <w:rsid w:val="00E1459D"/>
    <w:rsid w:val="00EA6E40"/>
    <w:rsid w:val="00EF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9FCE33-2463-42FA-8D62-855E905A6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331810"/>
  </w:style>
  <w:style w:type="paragraph" w:styleId="a5">
    <w:name w:val="footer"/>
    <w:basedOn w:val="a"/>
    <w:link w:val="a6"/>
    <w:uiPriority w:val="99"/>
    <w:unhideWhenUsed/>
    <w:rsid w:val="00331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331810"/>
  </w:style>
  <w:style w:type="paragraph" w:styleId="a7">
    <w:name w:val="Balloon Text"/>
    <w:basedOn w:val="a"/>
    <w:link w:val="a8"/>
    <w:uiPriority w:val="99"/>
    <w:semiHidden/>
    <w:unhideWhenUsed/>
    <w:rsid w:val="00331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331810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331810"/>
  </w:style>
  <w:style w:type="paragraph" w:styleId="a9">
    <w:name w:val="List Paragraph"/>
    <w:basedOn w:val="a"/>
    <w:uiPriority w:val="34"/>
    <w:qFormat/>
    <w:rsid w:val="00CE3CE6"/>
    <w:pPr>
      <w:ind w:left="720"/>
      <w:contextualSpacing/>
    </w:pPr>
  </w:style>
  <w:style w:type="paragraph" w:styleId="aa">
    <w:name w:val="No Spacing"/>
    <w:uiPriority w:val="1"/>
    <w:qFormat/>
    <w:rsid w:val="00EA6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</TotalTime>
  <Pages>5</Pages>
  <Words>1323</Words>
  <Characters>7544</Characters>
  <Application>Microsoft Office Word</Application>
  <DocSecurity>0</DocSecurity>
  <Lines>62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2016-01-12T15:20:00Z</dcterms:created>
  <dcterms:modified xsi:type="dcterms:W3CDTF">2016-01-22T08:36:00Z</dcterms:modified>
</cp:coreProperties>
</file>